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EF" w:rsidRPr="00E817EF" w:rsidRDefault="00E817EF" w:rsidP="00E817EF">
      <w:pPr>
        <w:shd w:val="clear" w:color="auto" w:fill="FFFFFF"/>
        <w:adjustRightInd/>
        <w:snapToGrid/>
        <w:spacing w:after="375"/>
        <w:jc w:val="center"/>
        <w:outlineLvl w:val="0"/>
        <w:rPr>
          <w:rFonts w:ascii="微软雅黑" w:hAnsi="微软雅黑" w:cs="Helvetica"/>
          <w:color w:val="373737"/>
          <w:kern w:val="36"/>
          <w:sz w:val="54"/>
          <w:szCs w:val="54"/>
        </w:rPr>
      </w:pPr>
      <w:r w:rsidRPr="00E817EF">
        <w:rPr>
          <w:rFonts w:ascii="微软雅黑" w:hAnsi="微软雅黑" w:cs="Helvetica" w:hint="eastAsia"/>
          <w:color w:val="373737"/>
          <w:kern w:val="36"/>
          <w:sz w:val="54"/>
          <w:szCs w:val="54"/>
        </w:rPr>
        <w:t>学校实训平台呼叫中心方案</w:t>
      </w:r>
    </w:p>
    <w:p w:rsidR="00E817EF" w:rsidRPr="00E817EF" w:rsidRDefault="00D514C6" w:rsidP="00E817EF">
      <w:pPr>
        <w:adjustRightInd/>
        <w:snapToGrid/>
        <w:spacing w:after="0"/>
        <w:rPr>
          <w:rFonts w:ascii="宋体" w:eastAsia="宋体" w:hAnsi="宋体" w:cs="宋体"/>
          <w:sz w:val="24"/>
          <w:szCs w:val="24"/>
        </w:rPr>
      </w:pPr>
      <w:r w:rsidRPr="00D514C6">
        <w:rPr>
          <w:rFonts w:ascii="宋体" w:eastAsia="宋体" w:hAnsi="宋体" w:cs="宋体"/>
          <w:sz w:val="24"/>
          <w:szCs w:val="24"/>
        </w:rPr>
        <w:pict>
          <v:rect id="_x0000_i1025" style="width:0;height:0" o:hralign="center" o:hrstd="t" o:hrnoshade="t" o:hr="t" fillcolor="#373737" stroked="f"/>
        </w:pict>
      </w:r>
    </w:p>
    <w:p w:rsidR="00E817EF" w:rsidRPr="00E817EF" w:rsidRDefault="00E817EF" w:rsidP="00E817EF">
      <w:pPr>
        <w:shd w:val="clear" w:color="auto" w:fill="FFFFFF"/>
        <w:adjustRightInd/>
        <w:snapToGrid/>
        <w:spacing w:after="0"/>
        <w:rPr>
          <w:rFonts w:ascii="宋体" w:eastAsia="宋体" w:hAnsi="宋体" w:cs="宋体"/>
          <w:sz w:val="24"/>
          <w:szCs w:val="24"/>
        </w:rPr>
      </w:pPr>
      <w:r w:rsidRPr="005332C5">
        <w:rPr>
          <w:rFonts w:ascii="宋体" w:eastAsia="宋体" w:hAnsi="宋体" w:cs="宋体"/>
          <w:color w:val="000000" w:themeColor="text1"/>
          <w:sz w:val="24"/>
          <w:szCs w:val="24"/>
        </w:rPr>
        <w:t>呼叫中心</w:t>
      </w:r>
      <w:r w:rsidRPr="00E817EF">
        <w:rPr>
          <w:rFonts w:ascii="宋体" w:eastAsia="宋体" w:hAnsi="宋体" w:cs="宋体"/>
          <w:sz w:val="24"/>
          <w:szCs w:val="24"/>
        </w:rPr>
        <w:t>的运用，不止停留在客户服务的单层面上来，从而使</w:t>
      </w:r>
      <w:r w:rsidRPr="005332C5">
        <w:rPr>
          <w:rFonts w:ascii="宋体" w:eastAsia="宋体" w:hAnsi="宋体" w:cs="宋体"/>
          <w:color w:val="000000" w:themeColor="text1"/>
          <w:sz w:val="24"/>
          <w:szCs w:val="24"/>
        </w:rPr>
        <w:t>呼叫中心系统</w:t>
      </w:r>
      <w:r w:rsidRPr="00E817EF">
        <w:rPr>
          <w:rFonts w:ascii="宋体" w:eastAsia="宋体" w:hAnsi="宋体" w:cs="宋体"/>
          <w:sz w:val="24"/>
          <w:szCs w:val="24"/>
        </w:rPr>
        <w:t>有成本中心转化为利润中心，如</w:t>
      </w:r>
      <w:r w:rsidRPr="005332C5">
        <w:rPr>
          <w:rFonts w:ascii="宋体" w:eastAsia="宋体" w:hAnsi="宋体" w:cs="宋体"/>
          <w:color w:val="000000" w:themeColor="text1"/>
          <w:sz w:val="24"/>
          <w:szCs w:val="24"/>
        </w:rPr>
        <w:t>电话营销</w:t>
      </w:r>
      <w:r w:rsidRPr="00E817EF">
        <w:rPr>
          <w:rFonts w:ascii="宋体" w:eastAsia="宋体" w:hAnsi="宋体" w:cs="宋体"/>
          <w:sz w:val="24"/>
          <w:szCs w:val="24"/>
        </w:rPr>
        <w:t>。在电子商务、营销、物流、国际贸易、服务等行业的大力发展下，呼叫中心的人才是非常短缺的，而另一面高校毕业生就业压力大的情况，针对大专院校、高技、职高等高校培养符合市场需求的人才，尤为重要。</w:t>
      </w:r>
      <w:r w:rsidRPr="00E817EF">
        <w:rPr>
          <w:rFonts w:ascii="宋体" w:eastAsia="宋体" w:hAnsi="宋体" w:cs="宋体"/>
          <w:sz w:val="24"/>
          <w:szCs w:val="24"/>
        </w:rPr>
        <w:br/>
      </w:r>
      <w:r w:rsidRPr="00E817EF">
        <w:rPr>
          <w:rFonts w:ascii="宋体" w:eastAsia="宋体" w:hAnsi="宋体" w:cs="宋体"/>
          <w:b/>
          <w:bCs/>
          <w:sz w:val="24"/>
          <w:szCs w:val="24"/>
        </w:rPr>
        <w:t>建设需求</w:t>
      </w:r>
      <w:r w:rsidRPr="00E817EF">
        <w:rPr>
          <w:rFonts w:ascii="宋体" w:eastAsia="宋体" w:hAnsi="宋体" w:cs="宋体"/>
          <w:sz w:val="24"/>
          <w:szCs w:val="24"/>
        </w:rPr>
        <w:br/>
        <w:t>    1、能够模拟电话呼入，实现</w:t>
      </w:r>
      <w:hyperlink r:id="rId6" w:tgtFrame="_blank" w:history="1">
        <w:r w:rsidRPr="00E817EF">
          <w:rPr>
            <w:rFonts w:ascii="宋体" w:eastAsia="宋体" w:hAnsi="宋体" w:cs="宋体"/>
            <w:color w:val="373737"/>
            <w:sz w:val="24"/>
            <w:szCs w:val="24"/>
            <w:u w:val="single"/>
          </w:rPr>
          <w:t>IVR</w:t>
        </w:r>
      </w:hyperlink>
      <w:r w:rsidRPr="00E817EF">
        <w:rPr>
          <w:rFonts w:ascii="宋体" w:eastAsia="宋体" w:hAnsi="宋体" w:cs="宋体"/>
          <w:sz w:val="24"/>
          <w:szCs w:val="24"/>
        </w:rPr>
        <w:t>功能，通过IVR可选择呼叫至指定坐席，来模拟呼叫中心的运作流程和基本功能；</w:t>
      </w:r>
      <w:r w:rsidRPr="00E817EF">
        <w:rPr>
          <w:rFonts w:ascii="宋体" w:eastAsia="宋体" w:hAnsi="宋体" w:cs="宋体"/>
          <w:sz w:val="24"/>
          <w:szCs w:val="24"/>
        </w:rPr>
        <w:br/>
        <w:t>    2、要求能够录音；</w:t>
      </w:r>
      <w:r w:rsidRPr="00E817EF">
        <w:rPr>
          <w:rFonts w:ascii="宋体" w:eastAsia="宋体" w:hAnsi="宋体" w:cs="宋体"/>
          <w:sz w:val="24"/>
          <w:szCs w:val="24"/>
        </w:rPr>
        <w:br/>
        <w:t>    3、能够模拟目前电话呼叫中心实际应用中比较普遍的业务系统，如</w:t>
      </w:r>
      <w:hyperlink r:id="rId7" w:tgtFrame="_blank" w:history="1">
        <w:r w:rsidRPr="00E817EF">
          <w:rPr>
            <w:rFonts w:ascii="宋体" w:eastAsia="宋体" w:hAnsi="宋体" w:cs="宋体"/>
            <w:color w:val="373737"/>
            <w:sz w:val="24"/>
            <w:szCs w:val="24"/>
            <w:u w:val="single"/>
          </w:rPr>
          <w:t>电话销售</w:t>
        </w:r>
      </w:hyperlink>
      <w:r w:rsidRPr="00E817EF">
        <w:rPr>
          <w:rFonts w:ascii="宋体" w:eastAsia="宋体" w:hAnsi="宋体" w:cs="宋体"/>
          <w:sz w:val="24"/>
          <w:szCs w:val="24"/>
        </w:rPr>
        <w:t>自动外呼系统、客户投诉、电视购物系统等，能够模拟实际的业务流程进行客户资料的录入、来电客户资料弹屏、订单录入、订单处理（收款、发货等操作）、输出统计报表等操作；</w:t>
      </w:r>
      <w:r w:rsidRPr="00E817EF">
        <w:rPr>
          <w:rFonts w:ascii="宋体" w:eastAsia="宋体" w:hAnsi="宋体" w:cs="宋体"/>
          <w:sz w:val="24"/>
          <w:szCs w:val="24"/>
        </w:rPr>
        <w:br/>
        <w:t>    4、可进行实训题集的设计，学生根据相应实训题目进行执行，并查看答题历史记录；</w:t>
      </w:r>
      <w:r w:rsidRPr="00E817EF">
        <w:rPr>
          <w:rFonts w:ascii="宋体" w:eastAsia="宋体" w:hAnsi="宋体" w:cs="宋体"/>
          <w:sz w:val="24"/>
          <w:szCs w:val="24"/>
        </w:rPr>
        <w:br/>
        <w:t>    5、实训期间不需接中继线；</w:t>
      </w:r>
      <w:r w:rsidRPr="00E817EF">
        <w:rPr>
          <w:rFonts w:ascii="宋体" w:eastAsia="宋体" w:hAnsi="宋体" w:cs="宋体"/>
          <w:sz w:val="24"/>
          <w:szCs w:val="24"/>
        </w:rPr>
        <w:br/>
        <w:t>    6、以后根据业务情况，该实训系统可能会商用，即与电信运营商连接提供呼叫中心外包服务，方案应充分考虑升级与商用。</w:t>
      </w:r>
      <w:r w:rsidRPr="00E817EF">
        <w:rPr>
          <w:rFonts w:ascii="宋体" w:eastAsia="宋体" w:hAnsi="宋体" w:cs="宋体"/>
          <w:sz w:val="24"/>
          <w:szCs w:val="24"/>
        </w:rPr>
        <w:br/>
      </w:r>
      <w:r w:rsidRPr="00E817EF">
        <w:rPr>
          <w:rFonts w:ascii="宋体" w:eastAsia="宋体" w:hAnsi="宋体" w:cs="宋体"/>
          <w:b/>
          <w:bCs/>
          <w:sz w:val="24"/>
          <w:szCs w:val="24"/>
        </w:rPr>
        <w:t>建设方案</w:t>
      </w:r>
      <w:r w:rsidRPr="00E817EF">
        <w:rPr>
          <w:rFonts w:ascii="宋体" w:eastAsia="宋体" w:hAnsi="宋体" w:cs="宋体"/>
          <w:sz w:val="24"/>
          <w:szCs w:val="24"/>
        </w:rPr>
        <w:br/>
        <w:t>    呼叫中心实训系统采用基于软交换综合业务网络设备的整体解决方案，实现IP分布式，在组网方案、硬件设备、网络建设和软件开发等技术方面采用先进成熟的技术，坚持开放性和标准化的原则，使整个服务系统与国际主流技术同步发展。呼叫中心系统软件具有良好的扩展性，保护已有投资，维护方便、操作简易，安全性高。</w:t>
      </w:r>
      <w:r w:rsidRPr="00E817EF">
        <w:rPr>
          <w:rFonts w:ascii="宋体" w:eastAsia="宋体" w:hAnsi="宋体" w:cs="宋体"/>
          <w:sz w:val="24"/>
          <w:szCs w:val="24"/>
        </w:rPr>
        <w:br/>
        <w:t>    呼叫中心实训系统能够支持多种电话接入模式，包括软电话、普通电话以及远程坐席部署等，以使学生了解目前呼叫中心的常用接入与操作模式。</w:t>
      </w:r>
      <w:r w:rsidRPr="00E817EF">
        <w:rPr>
          <w:rFonts w:ascii="宋体" w:eastAsia="宋体" w:hAnsi="宋体" w:cs="宋体"/>
          <w:sz w:val="24"/>
          <w:szCs w:val="24"/>
        </w:rPr>
        <w:br/>
        <w:t>    呼叫中心实训系统能够提供第三方开放接口，包括来电弹屏、电话控制等功能可以提供成熟的Web开发接口，使得系统能够一直保持适应社会的发展，保持呼叫中心系统的先进性，同时第三方开发接口也能够为计算机相关专业学生进行呼叫中心业务系统开发以及实习提供实验条件。</w:t>
      </w:r>
      <w:r w:rsidRPr="00E817EF">
        <w:rPr>
          <w:rFonts w:ascii="宋体" w:eastAsia="宋体" w:hAnsi="宋体" w:cs="宋体"/>
          <w:sz w:val="24"/>
          <w:szCs w:val="24"/>
        </w:rPr>
        <w:br/>
        <w:t>    外线接口以及坐席扩容方面，呼叫中心系统应该能够提供平滑扩容机制，保护已有投资，能够通过增加模块的方式支持模拟外线与数字中继线同时接入，坐席平滑升级。</w:t>
      </w:r>
      <w:r w:rsidRPr="00E817EF">
        <w:rPr>
          <w:rFonts w:ascii="宋体" w:eastAsia="宋体" w:hAnsi="宋体" w:cs="宋体"/>
          <w:sz w:val="24"/>
          <w:szCs w:val="24"/>
        </w:rPr>
        <w:br/>
      </w:r>
      <w:r w:rsidRPr="00E817EF">
        <w:rPr>
          <w:rFonts w:ascii="宋体" w:eastAsia="宋体" w:hAnsi="宋体" w:cs="宋体"/>
          <w:b/>
          <w:bCs/>
          <w:sz w:val="24"/>
          <w:szCs w:val="24"/>
        </w:rPr>
        <w:t>商教两用呼叫中心架构图</w:t>
      </w:r>
      <w:r w:rsidRPr="00E817EF">
        <w:rPr>
          <w:rFonts w:ascii="宋体" w:eastAsia="宋体" w:hAnsi="宋体" w:cs="宋体"/>
          <w:sz w:val="24"/>
          <w:szCs w:val="24"/>
        </w:rPr>
        <w:br/>
      </w:r>
      <w:r>
        <w:rPr>
          <w:rFonts w:ascii="宋体" w:eastAsia="宋体" w:hAnsi="宋体" w:cs="宋体"/>
          <w:noProof/>
          <w:sz w:val="24"/>
          <w:szCs w:val="24"/>
        </w:rPr>
        <w:lastRenderedPageBreak/>
        <w:drawing>
          <wp:inline distT="0" distB="0" distL="0" distR="0">
            <wp:extent cx="5498024" cy="2466975"/>
            <wp:effectExtent l="19050" t="0" r="7426" b="0"/>
            <wp:docPr id="2" name="图片 2" descr="https://www.csundec.com/uploads/171230/1-1G230225340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sundec.com/uploads/171230/1-1G230225340Y1.jpg"/>
                    <pic:cNvPicPr>
                      <a:picLocks noChangeAspect="1" noChangeArrowheads="1"/>
                    </pic:cNvPicPr>
                  </pic:nvPicPr>
                  <pic:blipFill>
                    <a:blip r:embed="rId8" cstate="print"/>
                    <a:srcRect/>
                    <a:stretch>
                      <a:fillRect/>
                    </a:stretch>
                  </pic:blipFill>
                  <pic:spPr bwMode="auto">
                    <a:xfrm>
                      <a:off x="0" y="0"/>
                      <a:ext cx="5498024" cy="2466975"/>
                    </a:xfrm>
                    <a:prstGeom prst="rect">
                      <a:avLst/>
                    </a:prstGeom>
                    <a:noFill/>
                    <a:ln w="9525">
                      <a:noFill/>
                      <a:miter lim="800000"/>
                      <a:headEnd/>
                      <a:tailEnd/>
                    </a:ln>
                  </pic:spPr>
                </pic:pic>
              </a:graphicData>
            </a:graphic>
          </wp:inline>
        </w:drawing>
      </w:r>
      <w:r w:rsidRPr="00E817EF">
        <w:rPr>
          <w:rFonts w:ascii="宋体" w:eastAsia="宋体" w:hAnsi="宋体" w:cs="宋体"/>
          <w:sz w:val="24"/>
          <w:szCs w:val="24"/>
        </w:rPr>
        <w:br/>
      </w:r>
      <w:r w:rsidRPr="00E817EF">
        <w:rPr>
          <w:rFonts w:ascii="宋体" w:eastAsia="宋体" w:hAnsi="宋体" w:cs="宋体"/>
          <w:b/>
          <w:bCs/>
          <w:sz w:val="24"/>
          <w:szCs w:val="24"/>
        </w:rPr>
        <w:t>功能特点</w:t>
      </w:r>
      <w:r w:rsidRPr="00E817EF">
        <w:rPr>
          <w:rFonts w:ascii="宋体" w:eastAsia="宋体" w:hAnsi="宋体" w:cs="宋体"/>
          <w:sz w:val="24"/>
          <w:szCs w:val="24"/>
        </w:rPr>
        <w:br/>
        <w:t>    1、班级、学员、角色、权限管理功能</w:t>
      </w:r>
      <w:r w:rsidRPr="00E817EF">
        <w:rPr>
          <w:rFonts w:ascii="宋体" w:eastAsia="宋体" w:hAnsi="宋体" w:cs="宋体"/>
          <w:sz w:val="24"/>
          <w:szCs w:val="24"/>
        </w:rPr>
        <w:br/>
        <w:t>    提供班级和学员增删改查等管理功能；</w:t>
      </w:r>
      <w:r w:rsidRPr="00E817EF">
        <w:rPr>
          <w:rFonts w:ascii="宋体" w:eastAsia="宋体" w:hAnsi="宋体" w:cs="宋体"/>
          <w:sz w:val="24"/>
          <w:szCs w:val="24"/>
        </w:rPr>
        <w:br/>
        <w:t>    学员只能隶属一个班级，不能跨班；</w:t>
      </w:r>
      <w:r w:rsidRPr="00E817EF">
        <w:rPr>
          <w:rFonts w:ascii="宋体" w:eastAsia="宋体" w:hAnsi="宋体" w:cs="宋体"/>
          <w:sz w:val="24"/>
          <w:szCs w:val="24"/>
        </w:rPr>
        <w:br/>
        <w:t>    学员将根据练习水平和考试成绩,拥有自己的学习水平,如1，2，3…级别；</w:t>
      </w:r>
      <w:r w:rsidRPr="00E817EF">
        <w:rPr>
          <w:rFonts w:ascii="宋体" w:eastAsia="宋体" w:hAnsi="宋体" w:cs="宋体"/>
          <w:sz w:val="24"/>
          <w:szCs w:val="24"/>
        </w:rPr>
        <w:br/>
        <w:t>    学员可被置无效，无效的学员将暂时不能登入本系统；</w:t>
      </w:r>
      <w:r w:rsidRPr="00E817EF">
        <w:rPr>
          <w:rFonts w:ascii="宋体" w:eastAsia="宋体" w:hAnsi="宋体" w:cs="宋体"/>
          <w:sz w:val="24"/>
          <w:szCs w:val="24"/>
        </w:rPr>
        <w:br/>
        <w:t>    学员可以被激活，恢复登录功能；</w:t>
      </w:r>
      <w:r w:rsidRPr="00E817EF">
        <w:rPr>
          <w:rFonts w:ascii="宋体" w:eastAsia="宋体" w:hAnsi="宋体" w:cs="宋体"/>
          <w:sz w:val="24"/>
          <w:szCs w:val="24"/>
        </w:rPr>
        <w:br/>
        <w:t>    学员也可以被作为练习或考试的分派对象；</w:t>
      </w:r>
      <w:r w:rsidRPr="00E817EF">
        <w:rPr>
          <w:rFonts w:ascii="宋体" w:eastAsia="宋体" w:hAnsi="宋体" w:cs="宋体"/>
          <w:sz w:val="24"/>
          <w:szCs w:val="24"/>
        </w:rPr>
        <w:br/>
        <w:t>    可设定学员的角色权限，界定其操作范围；</w:t>
      </w:r>
      <w:r w:rsidRPr="00E817EF">
        <w:rPr>
          <w:rFonts w:ascii="宋体" w:eastAsia="宋体" w:hAnsi="宋体" w:cs="宋体"/>
          <w:sz w:val="24"/>
          <w:szCs w:val="24"/>
        </w:rPr>
        <w:br/>
        <w:t>    学员与教师通过角色区分可以对每一通来电进行详细的记录和保存；</w:t>
      </w:r>
      <w:r w:rsidRPr="00E817EF">
        <w:rPr>
          <w:rFonts w:ascii="宋体" w:eastAsia="宋体" w:hAnsi="宋体" w:cs="宋体"/>
          <w:sz w:val="24"/>
          <w:szCs w:val="24"/>
        </w:rPr>
        <w:br/>
        <w:t>    可以设置灵活的角色权限功能，管理各种角色能够操作的系统功能。</w:t>
      </w:r>
      <w:r w:rsidRPr="00E817EF">
        <w:rPr>
          <w:rFonts w:ascii="宋体" w:eastAsia="宋体" w:hAnsi="宋体" w:cs="宋体"/>
          <w:sz w:val="24"/>
          <w:szCs w:val="24"/>
        </w:rPr>
        <w:br/>
        <w:t>2、管理功能</w:t>
      </w:r>
      <w:r w:rsidRPr="00E817EF">
        <w:rPr>
          <w:rFonts w:ascii="宋体" w:eastAsia="宋体" w:hAnsi="宋体" w:cs="宋体"/>
          <w:sz w:val="24"/>
          <w:szCs w:val="24"/>
        </w:rPr>
        <w:br/>
        <w:t>    习题类别可按照行业区分设定，从而发布后，学员可根据行业有针对性的模拟练习；</w:t>
      </w:r>
      <w:r w:rsidRPr="00E817EF">
        <w:rPr>
          <w:rFonts w:ascii="宋体" w:eastAsia="宋体" w:hAnsi="宋体" w:cs="宋体"/>
          <w:sz w:val="24"/>
          <w:szCs w:val="24"/>
        </w:rPr>
        <w:br/>
        <w:t>    针对不同行业，可设置不同类型的习题供学员练习操作。增删改查功能；</w:t>
      </w:r>
      <w:r w:rsidRPr="00E817EF">
        <w:rPr>
          <w:rFonts w:ascii="宋体" w:eastAsia="宋体" w:hAnsi="宋体" w:cs="宋体"/>
          <w:sz w:val="24"/>
          <w:szCs w:val="24"/>
        </w:rPr>
        <w:br/>
        <w:t>    具备审核、分派、发布、下线、等级维护等功能；</w:t>
      </w:r>
      <w:r w:rsidRPr="00E817EF">
        <w:rPr>
          <w:rFonts w:ascii="宋体" w:eastAsia="宋体" w:hAnsi="宋体" w:cs="宋体"/>
          <w:sz w:val="24"/>
          <w:szCs w:val="24"/>
        </w:rPr>
        <w:br/>
        <w:t>    不同的习题，根据其特点分派给不同的班级进行处理，被分配的班级和学员才能有权限练习该习题；</w:t>
      </w:r>
      <w:r w:rsidRPr="00E817EF">
        <w:rPr>
          <w:rFonts w:ascii="宋体" w:eastAsia="宋体" w:hAnsi="宋体" w:cs="宋体"/>
          <w:sz w:val="24"/>
          <w:szCs w:val="24"/>
        </w:rPr>
        <w:br/>
        <w:t>    可设置其业务等级，从而不同业务等级的学员可练习不同难度的；</w:t>
      </w:r>
      <w:r w:rsidRPr="00E817EF">
        <w:rPr>
          <w:rFonts w:ascii="宋体" w:eastAsia="宋体" w:hAnsi="宋体" w:cs="宋体"/>
          <w:sz w:val="24"/>
          <w:szCs w:val="24"/>
        </w:rPr>
        <w:br/>
        <w:t>    当模拟来电触发时，系统会自动弹屏显示该所对应的客户资料，学员可对该客户资料进行修改操作；</w:t>
      </w:r>
      <w:r w:rsidRPr="00E817EF">
        <w:rPr>
          <w:rFonts w:ascii="宋体" w:eastAsia="宋体" w:hAnsi="宋体" w:cs="宋体"/>
          <w:sz w:val="24"/>
          <w:szCs w:val="24"/>
        </w:rPr>
        <w:br/>
        <w:t>    系统的客户资料可从外部导入，并且关联不同的习题。</w:t>
      </w:r>
      <w:r w:rsidRPr="00E817EF">
        <w:rPr>
          <w:rFonts w:ascii="宋体" w:eastAsia="宋体" w:hAnsi="宋体" w:cs="宋体"/>
          <w:sz w:val="24"/>
          <w:szCs w:val="24"/>
        </w:rPr>
        <w:br/>
        <w:t>3、设计功能</w:t>
      </w:r>
      <w:r w:rsidRPr="00E817EF">
        <w:rPr>
          <w:rFonts w:ascii="宋体" w:eastAsia="宋体" w:hAnsi="宋体" w:cs="宋体"/>
          <w:sz w:val="24"/>
          <w:szCs w:val="24"/>
        </w:rPr>
        <w:br/>
        <w:t>    在习题中，可以分步骤设置客户的模拟问题，标准的回复，学员可以根据系统的提示进行标准的回复，学员的语音被同步进行录音，从而可让学员和老师可以检查声调、语调、态度等方面是否标准；</w:t>
      </w:r>
      <w:r w:rsidRPr="00E817EF">
        <w:rPr>
          <w:rFonts w:ascii="宋体" w:eastAsia="宋体" w:hAnsi="宋体" w:cs="宋体"/>
          <w:sz w:val="24"/>
          <w:szCs w:val="24"/>
        </w:rPr>
        <w:br/>
        <w:t>    可以设置复读陈述功能，让学员可以复读文字复读，练习和学习标准的操作话术；学员的复读需要被录音；</w:t>
      </w:r>
      <w:r w:rsidRPr="00E817EF">
        <w:rPr>
          <w:rFonts w:ascii="宋体" w:eastAsia="宋体" w:hAnsi="宋体" w:cs="宋体"/>
          <w:sz w:val="24"/>
          <w:szCs w:val="24"/>
        </w:rPr>
        <w:br/>
        <w:t>    可以设置应答陈述功能，显示不同类型在中预设值的问答题，学员可以直接应答，并且被录音；</w:t>
      </w:r>
      <w:r w:rsidRPr="00E817EF">
        <w:rPr>
          <w:rFonts w:ascii="宋体" w:eastAsia="宋体" w:hAnsi="宋体" w:cs="宋体"/>
          <w:sz w:val="24"/>
          <w:szCs w:val="24"/>
        </w:rPr>
        <w:br/>
      </w:r>
      <w:r w:rsidRPr="00E817EF">
        <w:rPr>
          <w:rFonts w:ascii="宋体" w:eastAsia="宋体" w:hAnsi="宋体" w:cs="宋体"/>
          <w:sz w:val="24"/>
          <w:szCs w:val="24"/>
        </w:rPr>
        <w:lastRenderedPageBreak/>
        <w:t>    可以在中设置各种题型，包括判断、选择、填空等题目。</w:t>
      </w:r>
      <w:r w:rsidRPr="00E817EF">
        <w:rPr>
          <w:rFonts w:ascii="宋体" w:eastAsia="宋体" w:hAnsi="宋体" w:cs="宋体"/>
          <w:sz w:val="24"/>
          <w:szCs w:val="24"/>
        </w:rPr>
        <w:br/>
        <w:t> 4、学员执行功能</w:t>
      </w:r>
      <w:r w:rsidRPr="00E817EF">
        <w:rPr>
          <w:rFonts w:ascii="宋体" w:eastAsia="宋体" w:hAnsi="宋体" w:cs="宋体"/>
          <w:sz w:val="24"/>
          <w:szCs w:val="24"/>
        </w:rPr>
        <w:br/>
      </w:r>
      <w:r>
        <w:rPr>
          <w:rFonts w:ascii="宋体" w:eastAsia="宋体" w:hAnsi="宋体" w:cs="宋体"/>
          <w:noProof/>
          <w:sz w:val="24"/>
          <w:szCs w:val="24"/>
        </w:rPr>
        <w:drawing>
          <wp:inline distT="0" distB="0" distL="0" distR="0">
            <wp:extent cx="5715000" cy="1971675"/>
            <wp:effectExtent l="19050" t="0" r="0" b="0"/>
            <wp:docPr id="3" name="图片 3" descr="学员执行功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员执行功能"/>
                    <pic:cNvPicPr>
                      <a:picLocks noChangeAspect="1" noChangeArrowheads="1"/>
                    </pic:cNvPicPr>
                  </pic:nvPicPr>
                  <pic:blipFill>
                    <a:blip r:embed="rId9" cstate="print"/>
                    <a:srcRect/>
                    <a:stretch>
                      <a:fillRect/>
                    </a:stretch>
                  </pic:blipFill>
                  <pic:spPr bwMode="auto">
                    <a:xfrm>
                      <a:off x="0" y="0"/>
                      <a:ext cx="5715000" cy="1971675"/>
                    </a:xfrm>
                    <a:prstGeom prst="rect">
                      <a:avLst/>
                    </a:prstGeom>
                    <a:noFill/>
                    <a:ln w="9525">
                      <a:noFill/>
                      <a:miter lim="800000"/>
                      <a:headEnd/>
                      <a:tailEnd/>
                    </a:ln>
                  </pic:spPr>
                </pic:pic>
              </a:graphicData>
            </a:graphic>
          </wp:inline>
        </w:drawing>
      </w:r>
      <w:r w:rsidRPr="00E817EF">
        <w:rPr>
          <w:rFonts w:ascii="宋体" w:eastAsia="宋体" w:hAnsi="宋体" w:cs="宋体"/>
          <w:sz w:val="24"/>
          <w:szCs w:val="24"/>
        </w:rPr>
        <w:br/>
        <w:t>    根据学员的等级、权限，系统自动显示分派任务；</w:t>
      </w:r>
      <w:r w:rsidRPr="00E817EF">
        <w:rPr>
          <w:rFonts w:ascii="宋体" w:eastAsia="宋体" w:hAnsi="宋体" w:cs="宋体"/>
          <w:sz w:val="24"/>
          <w:szCs w:val="24"/>
        </w:rPr>
        <w:br/>
        <w:t>    学员在进行答题时，可以听到或看到相应中所设置的标准答案，学员可以听到自己的录音；</w:t>
      </w:r>
      <w:r w:rsidRPr="00E817EF">
        <w:rPr>
          <w:rFonts w:ascii="宋体" w:eastAsia="宋体" w:hAnsi="宋体" w:cs="宋体"/>
          <w:sz w:val="24"/>
          <w:szCs w:val="24"/>
        </w:rPr>
        <w:br/>
        <w:t>    学员可以查询自己的答题历史，以及答题的相关情况。</w:t>
      </w:r>
      <w:r w:rsidRPr="00E817EF">
        <w:rPr>
          <w:rFonts w:ascii="宋体" w:eastAsia="宋体" w:hAnsi="宋体" w:cs="宋体"/>
          <w:sz w:val="24"/>
          <w:szCs w:val="24"/>
        </w:rPr>
        <w:br/>
        <w:t>5、来电客户信息模拟弹屏</w:t>
      </w:r>
      <w:r w:rsidRPr="00E817EF">
        <w:rPr>
          <w:rFonts w:ascii="宋体" w:eastAsia="宋体" w:hAnsi="宋体" w:cs="宋体"/>
          <w:sz w:val="24"/>
          <w:szCs w:val="24"/>
        </w:rPr>
        <w:br/>
      </w:r>
      <w:r>
        <w:rPr>
          <w:rFonts w:ascii="宋体" w:eastAsia="宋体" w:hAnsi="宋体" w:cs="宋体"/>
          <w:noProof/>
          <w:sz w:val="24"/>
          <w:szCs w:val="24"/>
        </w:rPr>
        <w:drawing>
          <wp:inline distT="0" distB="0" distL="0" distR="0">
            <wp:extent cx="4762500" cy="3667125"/>
            <wp:effectExtent l="19050" t="0" r="0" b="0"/>
            <wp:docPr id="4" name="图片 4" descr="来电客户信息模拟弹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来电客户信息模拟弹屏"/>
                    <pic:cNvPicPr>
                      <a:picLocks noChangeAspect="1" noChangeArrowheads="1"/>
                    </pic:cNvPicPr>
                  </pic:nvPicPr>
                  <pic:blipFill>
                    <a:blip r:embed="rId10" cstate="print"/>
                    <a:srcRect/>
                    <a:stretch>
                      <a:fillRect/>
                    </a:stretch>
                  </pic:blipFill>
                  <pic:spPr bwMode="auto">
                    <a:xfrm>
                      <a:off x="0" y="0"/>
                      <a:ext cx="4762500" cy="3667125"/>
                    </a:xfrm>
                    <a:prstGeom prst="rect">
                      <a:avLst/>
                    </a:prstGeom>
                    <a:noFill/>
                    <a:ln w="9525">
                      <a:noFill/>
                      <a:miter lim="800000"/>
                      <a:headEnd/>
                      <a:tailEnd/>
                    </a:ln>
                  </pic:spPr>
                </pic:pic>
              </a:graphicData>
            </a:graphic>
          </wp:inline>
        </w:drawing>
      </w:r>
      <w:r w:rsidRPr="00E817EF">
        <w:rPr>
          <w:rFonts w:ascii="宋体" w:eastAsia="宋体" w:hAnsi="宋体" w:cs="宋体"/>
          <w:sz w:val="24"/>
          <w:szCs w:val="24"/>
        </w:rPr>
        <w:br/>
        <w:t>    当模拟电话进线时，可由坐席的计算机直接进行电话的接听，而不需要再由话机进行接听，增加坐席工作的方便性，并且在每次通话时，系统将自动显示通话时间，有助于提升坐席的效率；</w:t>
      </w:r>
      <w:r w:rsidRPr="00E817EF">
        <w:rPr>
          <w:rFonts w:ascii="宋体" w:eastAsia="宋体" w:hAnsi="宋体" w:cs="宋体"/>
          <w:sz w:val="24"/>
          <w:szCs w:val="24"/>
        </w:rPr>
        <w:br/>
        <w:t>    软电话操作功能包括：拨号、挂断、保持、恢复、转接、签入、签出、就绪、未就绪等；</w:t>
      </w:r>
      <w:r w:rsidRPr="00E817EF">
        <w:rPr>
          <w:rFonts w:ascii="宋体" w:eastAsia="宋体" w:hAnsi="宋体" w:cs="宋体"/>
          <w:sz w:val="24"/>
          <w:szCs w:val="24"/>
        </w:rPr>
        <w:br/>
        <w:t>    系统可自动弹出可配置的标准化流程引导坐席人员为客户进行服务。提供关键字、标题的搜索查询方式；</w:t>
      </w:r>
      <w:r w:rsidRPr="00E817EF">
        <w:rPr>
          <w:rFonts w:ascii="宋体" w:eastAsia="宋体" w:hAnsi="宋体" w:cs="宋体"/>
          <w:sz w:val="24"/>
          <w:szCs w:val="24"/>
        </w:rPr>
        <w:br/>
        <w:t>    提供树形的目录结构形式逐层展开；</w:t>
      </w:r>
      <w:r w:rsidRPr="00E817EF">
        <w:rPr>
          <w:rFonts w:ascii="宋体" w:eastAsia="宋体" w:hAnsi="宋体" w:cs="宋体"/>
          <w:sz w:val="24"/>
          <w:szCs w:val="24"/>
        </w:rPr>
        <w:br/>
      </w:r>
      <w:r w:rsidRPr="00E817EF">
        <w:rPr>
          <w:rFonts w:ascii="宋体" w:eastAsia="宋体" w:hAnsi="宋体" w:cs="宋体"/>
          <w:sz w:val="24"/>
          <w:szCs w:val="24"/>
        </w:rPr>
        <w:lastRenderedPageBreak/>
        <w:t>    提供文字、各类型附件等多种展现形式；</w:t>
      </w:r>
      <w:r w:rsidRPr="00E817EF">
        <w:rPr>
          <w:rFonts w:ascii="宋体" w:eastAsia="宋体" w:hAnsi="宋体" w:cs="宋体"/>
          <w:sz w:val="24"/>
          <w:szCs w:val="24"/>
        </w:rPr>
        <w:br/>
        <w:t>    支持管理员搜索记录并修改。</w:t>
      </w:r>
      <w:r w:rsidRPr="00E817EF">
        <w:rPr>
          <w:rFonts w:ascii="宋体" w:eastAsia="宋体" w:hAnsi="宋体" w:cs="宋体"/>
          <w:sz w:val="24"/>
          <w:szCs w:val="24"/>
        </w:rPr>
        <w:br/>
        <w:t>    6、坐席平台系统管理功能</w:t>
      </w:r>
      <w:r w:rsidRPr="00E817EF">
        <w:rPr>
          <w:rFonts w:ascii="宋体" w:eastAsia="宋体" w:hAnsi="宋体" w:cs="宋体"/>
          <w:sz w:val="24"/>
          <w:szCs w:val="24"/>
        </w:rPr>
        <w:br/>
      </w:r>
      <w:r>
        <w:rPr>
          <w:rFonts w:ascii="宋体" w:eastAsia="宋体" w:hAnsi="宋体" w:cs="宋体"/>
          <w:noProof/>
          <w:sz w:val="24"/>
          <w:szCs w:val="24"/>
        </w:rPr>
        <w:drawing>
          <wp:inline distT="0" distB="0" distL="0" distR="0">
            <wp:extent cx="5210480" cy="1590675"/>
            <wp:effectExtent l="19050" t="0" r="9220" b="0"/>
            <wp:docPr id="5" name="图片 5" descr="坐席平台系统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坐席平台系统管理"/>
                    <pic:cNvPicPr>
                      <a:picLocks noChangeAspect="1" noChangeArrowheads="1"/>
                    </pic:cNvPicPr>
                  </pic:nvPicPr>
                  <pic:blipFill>
                    <a:blip r:embed="rId11" cstate="print"/>
                    <a:srcRect/>
                    <a:stretch>
                      <a:fillRect/>
                    </a:stretch>
                  </pic:blipFill>
                  <pic:spPr bwMode="auto">
                    <a:xfrm>
                      <a:off x="0" y="0"/>
                      <a:ext cx="5213879" cy="1591713"/>
                    </a:xfrm>
                    <a:prstGeom prst="rect">
                      <a:avLst/>
                    </a:prstGeom>
                    <a:noFill/>
                    <a:ln w="9525">
                      <a:noFill/>
                      <a:miter lim="800000"/>
                      <a:headEnd/>
                      <a:tailEnd/>
                    </a:ln>
                  </pic:spPr>
                </pic:pic>
              </a:graphicData>
            </a:graphic>
          </wp:inline>
        </w:drawing>
      </w:r>
      <w:r w:rsidRPr="00E817EF">
        <w:rPr>
          <w:rFonts w:ascii="宋体" w:eastAsia="宋体" w:hAnsi="宋体" w:cs="宋体"/>
          <w:sz w:val="24"/>
          <w:szCs w:val="24"/>
        </w:rPr>
        <w:br/>
        <w:t>    界面简洁、美观，可灵活定制；操作简单方便，提示清晰明了；</w:t>
      </w:r>
      <w:r w:rsidRPr="00E817EF">
        <w:rPr>
          <w:rFonts w:ascii="宋体" w:eastAsia="宋体" w:hAnsi="宋体" w:cs="宋体"/>
          <w:sz w:val="24"/>
          <w:szCs w:val="24"/>
        </w:rPr>
        <w:br/>
        <w:t>    安装方便，部署灵活，构架为B/S模式，直接通过浏览器可以访问；</w:t>
      </w:r>
      <w:r w:rsidRPr="00E817EF">
        <w:rPr>
          <w:rFonts w:ascii="宋体" w:eastAsia="宋体" w:hAnsi="宋体" w:cs="宋体"/>
          <w:sz w:val="24"/>
          <w:szCs w:val="24"/>
        </w:rPr>
        <w:br/>
        <w:t>坐席人员内部可以灵活发送短消息，管理人员可以给全体坐席人员发送公告(如跑马灯、在线公告等功能)，提醒当前通知重要事项。</w:t>
      </w:r>
    </w:p>
    <w:p w:rsidR="004358AB" w:rsidRDefault="004358AB" w:rsidP="00D31D50">
      <w:pPr>
        <w:spacing w:line="220" w:lineRule="atLeast"/>
      </w:pPr>
    </w:p>
    <w:sectPr w:rsidR="004358AB" w:rsidSect="004358AB">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29" w:rsidRDefault="00220B29" w:rsidP="005332C5">
      <w:pPr>
        <w:spacing w:after="0"/>
      </w:pPr>
      <w:r>
        <w:separator/>
      </w:r>
    </w:p>
  </w:endnote>
  <w:endnote w:type="continuationSeparator" w:id="1">
    <w:p w:rsidR="00220B29" w:rsidRDefault="00220B29" w:rsidP="005332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78" w:rsidRPr="003C3878" w:rsidRDefault="003C3878" w:rsidP="003C3878">
    <w:pPr>
      <w:pStyle w:val="a7"/>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29" w:rsidRDefault="00220B29" w:rsidP="005332C5">
      <w:pPr>
        <w:spacing w:after="0"/>
      </w:pPr>
      <w:r>
        <w:separator/>
      </w:r>
    </w:p>
  </w:footnote>
  <w:footnote w:type="continuationSeparator" w:id="1">
    <w:p w:rsidR="00220B29" w:rsidRDefault="00220B29" w:rsidP="005332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78" w:rsidRDefault="003C3878">
    <w:pPr>
      <w:pStyle w:val="a6"/>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106B90">
      <w:rPr>
        <w:rFonts w:hint="eastAsia"/>
      </w:rPr>
      <w:t>学校实训平台呼叫中心</w:t>
    </w:r>
    <w:r w:rsidRPr="004E6B08">
      <w:rPr>
        <w:rFonts w:hint="eastAsia"/>
      </w:rPr>
      <w:t>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106B90"/>
    <w:rsid w:val="00220B29"/>
    <w:rsid w:val="00323B43"/>
    <w:rsid w:val="003C3878"/>
    <w:rsid w:val="003D37D8"/>
    <w:rsid w:val="00426133"/>
    <w:rsid w:val="004358AB"/>
    <w:rsid w:val="00443762"/>
    <w:rsid w:val="005332C5"/>
    <w:rsid w:val="008B2D72"/>
    <w:rsid w:val="008B7726"/>
    <w:rsid w:val="00B836D1"/>
    <w:rsid w:val="00C75FD7"/>
    <w:rsid w:val="00D31D50"/>
    <w:rsid w:val="00D514C6"/>
    <w:rsid w:val="00E817EF"/>
    <w:rsid w:val="00FB3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817E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17EF"/>
    <w:rPr>
      <w:rFonts w:ascii="宋体" w:eastAsia="宋体" w:hAnsi="宋体" w:cs="宋体"/>
      <w:b/>
      <w:bCs/>
      <w:kern w:val="36"/>
      <w:sz w:val="48"/>
      <w:szCs w:val="48"/>
    </w:rPr>
  </w:style>
  <w:style w:type="character" w:styleId="a3">
    <w:name w:val="Hyperlink"/>
    <w:basedOn w:val="a0"/>
    <w:uiPriority w:val="99"/>
    <w:semiHidden/>
    <w:unhideWhenUsed/>
    <w:rsid w:val="00E817EF"/>
    <w:rPr>
      <w:color w:val="0000FF"/>
      <w:u w:val="single"/>
    </w:rPr>
  </w:style>
  <w:style w:type="character" w:customStyle="1" w:styleId="apple-converted-space">
    <w:name w:val="apple-converted-space"/>
    <w:basedOn w:val="a0"/>
    <w:rsid w:val="00E817EF"/>
  </w:style>
  <w:style w:type="character" w:styleId="a4">
    <w:name w:val="Strong"/>
    <w:basedOn w:val="a0"/>
    <w:uiPriority w:val="22"/>
    <w:qFormat/>
    <w:rsid w:val="00E817EF"/>
    <w:rPr>
      <w:b/>
      <w:bCs/>
    </w:rPr>
  </w:style>
  <w:style w:type="paragraph" w:styleId="a5">
    <w:name w:val="Balloon Text"/>
    <w:basedOn w:val="a"/>
    <w:link w:val="Char"/>
    <w:uiPriority w:val="99"/>
    <w:semiHidden/>
    <w:unhideWhenUsed/>
    <w:rsid w:val="00E817EF"/>
    <w:pPr>
      <w:spacing w:after="0"/>
    </w:pPr>
    <w:rPr>
      <w:sz w:val="18"/>
      <w:szCs w:val="18"/>
    </w:rPr>
  </w:style>
  <w:style w:type="character" w:customStyle="1" w:styleId="Char">
    <w:name w:val="批注框文本 Char"/>
    <w:basedOn w:val="a0"/>
    <w:link w:val="a5"/>
    <w:uiPriority w:val="99"/>
    <w:semiHidden/>
    <w:rsid w:val="00E817EF"/>
    <w:rPr>
      <w:rFonts w:ascii="Tahoma" w:hAnsi="Tahoma"/>
      <w:sz w:val="18"/>
      <w:szCs w:val="18"/>
    </w:rPr>
  </w:style>
  <w:style w:type="paragraph" w:styleId="a6">
    <w:name w:val="header"/>
    <w:basedOn w:val="a"/>
    <w:link w:val="Char0"/>
    <w:uiPriority w:val="99"/>
    <w:semiHidden/>
    <w:unhideWhenUsed/>
    <w:rsid w:val="005332C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5332C5"/>
    <w:rPr>
      <w:rFonts w:ascii="Tahoma" w:hAnsi="Tahoma"/>
      <w:sz w:val="18"/>
      <w:szCs w:val="18"/>
    </w:rPr>
  </w:style>
  <w:style w:type="paragraph" w:styleId="a7">
    <w:name w:val="footer"/>
    <w:basedOn w:val="a"/>
    <w:link w:val="Char1"/>
    <w:uiPriority w:val="99"/>
    <w:unhideWhenUsed/>
    <w:rsid w:val="005332C5"/>
    <w:pPr>
      <w:tabs>
        <w:tab w:val="center" w:pos="4153"/>
        <w:tab w:val="right" w:pos="8306"/>
      </w:tabs>
    </w:pPr>
    <w:rPr>
      <w:sz w:val="18"/>
      <w:szCs w:val="18"/>
    </w:rPr>
  </w:style>
  <w:style w:type="character" w:customStyle="1" w:styleId="Char1">
    <w:name w:val="页脚 Char"/>
    <w:basedOn w:val="a0"/>
    <w:link w:val="a7"/>
    <w:uiPriority w:val="99"/>
    <w:rsid w:val="005332C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47846262">
      <w:bodyDiv w:val="1"/>
      <w:marLeft w:val="0"/>
      <w:marRight w:val="0"/>
      <w:marTop w:val="0"/>
      <w:marBottom w:val="0"/>
      <w:divBdr>
        <w:top w:val="none" w:sz="0" w:space="0" w:color="auto"/>
        <w:left w:val="none" w:sz="0" w:space="0" w:color="auto"/>
        <w:bottom w:val="none" w:sz="0" w:space="0" w:color="auto"/>
        <w:right w:val="none" w:sz="0" w:space="0" w:color="auto"/>
      </w:divBdr>
      <w:divsChild>
        <w:div w:id="628826713">
          <w:marLeft w:val="0"/>
          <w:marRight w:val="0"/>
          <w:marTop w:val="0"/>
          <w:marBottom w:val="0"/>
          <w:divBdr>
            <w:top w:val="none" w:sz="0" w:space="0" w:color="auto"/>
            <w:left w:val="none" w:sz="0" w:space="0" w:color="auto"/>
            <w:bottom w:val="none" w:sz="0" w:space="0" w:color="auto"/>
            <w:right w:val="none" w:sz="0" w:space="0" w:color="auto"/>
          </w:divBdr>
          <w:divsChild>
            <w:div w:id="552155911">
              <w:marLeft w:val="0"/>
              <w:marRight w:val="0"/>
              <w:marTop w:val="0"/>
              <w:marBottom w:val="0"/>
              <w:divBdr>
                <w:top w:val="none" w:sz="0" w:space="0" w:color="auto"/>
                <w:left w:val="none" w:sz="0" w:space="0" w:color="auto"/>
                <w:bottom w:val="none" w:sz="0" w:space="0" w:color="auto"/>
                <w:right w:val="none" w:sz="0" w:space="0" w:color="auto"/>
              </w:divBdr>
              <w:divsChild>
                <w:div w:id="669215933">
                  <w:marLeft w:val="0"/>
                  <w:marRight w:val="0"/>
                  <w:marTop w:val="0"/>
                  <w:marBottom w:val="0"/>
                  <w:divBdr>
                    <w:top w:val="none" w:sz="0" w:space="0" w:color="auto"/>
                    <w:left w:val="none" w:sz="0" w:space="0" w:color="auto"/>
                    <w:bottom w:val="none" w:sz="0" w:space="0" w:color="auto"/>
                    <w:right w:val="none" w:sz="0" w:space="0" w:color="auto"/>
                  </w:divBdr>
                </w:div>
                <w:div w:id="867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3234">
          <w:marLeft w:val="0"/>
          <w:marRight w:val="0"/>
          <w:marTop w:val="0"/>
          <w:marBottom w:val="0"/>
          <w:divBdr>
            <w:top w:val="none" w:sz="0" w:space="0" w:color="auto"/>
            <w:left w:val="none" w:sz="0" w:space="0" w:color="auto"/>
            <w:bottom w:val="none" w:sz="0" w:space="0" w:color="auto"/>
            <w:right w:val="none" w:sz="0" w:space="0" w:color="auto"/>
          </w:divBdr>
          <w:divsChild>
            <w:div w:id="807478635">
              <w:marLeft w:val="0"/>
              <w:marRight w:val="0"/>
              <w:marTop w:val="0"/>
              <w:marBottom w:val="0"/>
              <w:divBdr>
                <w:top w:val="none" w:sz="0" w:space="0" w:color="auto"/>
                <w:left w:val="none" w:sz="0" w:space="0" w:color="auto"/>
                <w:bottom w:val="none" w:sz="0" w:space="0" w:color="auto"/>
                <w:right w:val="none" w:sz="0" w:space="0" w:color="auto"/>
              </w:divBdr>
              <w:divsChild>
                <w:div w:id="9027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sundec.com/information/telesal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undec.com/information/Encyclopedia/4997.html"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2008-09-11T17:20:00Z</dcterms:created>
  <dcterms:modified xsi:type="dcterms:W3CDTF">2019-09-18T02:45:00Z</dcterms:modified>
</cp:coreProperties>
</file>